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60.png" ContentType="image/png"/>
  <Override PartName="/word/media/rId64.png" ContentType="image/png"/>
  <Override PartName="/word/media/rId69.png" ContentType="image/png"/>
  <Override PartName="/word/media/rId74.png" ContentType="image/png"/>
  <Override PartName="/word/media/rId79.png" ContentType="image/png"/>
  <Override PartName="/word/media/rId83.png" ContentType="image/png"/>
  <Override PartName="/word/media/rId88.png" ContentType="image/png"/>
  <Override PartName="/word/media/rId92.png" ContentType="image/png"/>
  <Override PartName="/word/media/rId97.png" ContentType="image/png"/>
  <Override PartName="/word/media/rId101.png" ContentType="image/png"/>
  <Override PartName="/word/media/rId27.png" ContentType="image/png"/>
  <Override PartName="/word/media/rId105.png" ContentType="image/png"/>
  <Override PartName="/word/media/rId111.png" ContentType="image/png"/>
  <Override PartName="/word/media/rId115.png" ContentType="image/png"/>
  <Override PartName="/word/media/rId119.png" ContentType="image/png"/>
  <Override PartName="/word/media/rId123.png" ContentType="image/png"/>
  <Override PartName="/word/media/rId127.png" ContentType="image/png"/>
  <Override PartName="/word/media/rId131.png" ContentType="image/png"/>
  <Override PartName="/word/media/rId135.png" ContentType="image/png"/>
  <Override PartName="/word/media/rId139.png" ContentType="image/png"/>
  <Override PartName="/word/media/rId31.png" ContentType="image/png"/>
  <Override PartName="/word/media/rId35.png" ContentType="image/png"/>
  <Override PartName="/word/media/rId39.png" ContentType="image/png"/>
  <Override PartName="/word/media/rId43.png" ContentType="image/png"/>
  <Override PartName="/word/media/rId47.png" ContentType="image/png"/>
  <Override PartName="/word/media/rId51.png" ContentType="image/png"/>
  <Override PartName="/word/media/rId5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 по выполнению лабораторной работы №1</w:t>
      </w:r>
    </w:p>
    <w:p>
      <w:pPr>
        <w:pStyle w:val="Subtitle"/>
      </w:pPr>
      <w:r>
        <w:t xml:space="preserve">Дисциплина: Архитектура компьютеров и операционны системы</w:t>
      </w:r>
    </w:p>
    <w:p>
      <w:pPr>
        <w:pStyle w:val="Author"/>
      </w:pPr>
      <w:r>
        <w:t xml:space="preserve">Ефремова Полина Александровна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sdt>
      <w:sdtPr>
        <w:docPartObj>
          <w:docPartGallery w:val="List of Tables"/>
          <w:docPartUnique/>
        </w:docPartObj>
      </w:sdtPr>
      <w:sdtContent>
        <w:p>
          <w:pPr>
            <w:pStyle w:val="TOCHeading"/>
          </w:pPr>
          <w:r>
            <w:t xml:space="preserve">Список таблиц</w:t>
          </w:r>
        </w:p>
        <w:p>
          <w:r>
            <w:fldChar w:fldCharType="begin" w:dirty="true"/>
            <w:instrText xml:space="preserve">TOC \h \z \t "Table Caption" \c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операционной системы на виртуальную машину, настройку минимально</w:t>
      </w:r>
      <w:r>
        <w:t xml:space="preserve"> </w:t>
      </w:r>
      <w:r>
        <w:t xml:space="preserve">необходимых для дальнейшей рвпботы сервисов.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</w:pPr>
      <w:r>
        <w:t xml:space="preserve">Установка операционной системы</w:t>
      </w:r>
    </w:p>
    <w:p>
      <w:pPr>
        <w:numPr>
          <w:ilvl w:val="0"/>
          <w:numId w:val="1001"/>
        </w:numPr>
      </w:pPr>
      <w:r>
        <w:t xml:space="preserve">Загрузка необходимых обновлений</w:t>
      </w:r>
    </w:p>
    <w:p>
      <w:pPr>
        <w:numPr>
          <w:ilvl w:val="0"/>
          <w:numId w:val="1001"/>
        </w:numPr>
      </w:pPr>
      <w:r>
        <w:t xml:space="preserve">Настройка раскладки клавиатуры</w:t>
      </w:r>
    </w:p>
    <w:p>
      <w:pPr>
        <w:numPr>
          <w:ilvl w:val="0"/>
          <w:numId w:val="1001"/>
        </w:numPr>
      </w:pPr>
      <w:r>
        <w:t xml:space="preserve">Установка ПО для создания документации</w:t>
      </w:r>
    </w:p>
    <w:p>
      <w:pPr>
        <w:pStyle w:val="FirstParagraph"/>
      </w:pPr>
      <w:r>
        <w:t xml:space="preserve">5.Выполнение домашнего задания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Техническое обеспечение</w:t>
      </w:r>
    </w:p>
    <w:p>
      <w:pPr>
        <w:pStyle w:val="SourceCode"/>
      </w:pPr>
      <w:r>
        <w:rPr>
          <w:rStyle w:val="VerbatimChar"/>
        </w:rPr>
        <w:t xml:space="preserve">Лабораторная работа подразумевает установку на виртуальную машину [VirtualBox](https://www.virtualbox.org/) операционной системы Linux(дистрибутив Fedora).</w:t>
      </w:r>
      <w:r>
        <w:br/>
      </w:r>
      <w:r>
        <w:rPr>
          <w:rStyle w:val="VerbatimChar"/>
        </w:rPr>
        <w:t xml:space="preserve">Выполнение работы возможно как в дисплейном классе факультета физико-математических и естественных наук РУДН, так и дома. Описание выполнения работы приведено для дисплейного класса со следующими характеристиками техники:</w:t>
      </w:r>
      <w:r>
        <w:br/>
      </w:r>
      <w:r>
        <w:rPr>
          <w:rStyle w:val="VerbatimChar"/>
        </w:rPr>
        <w:t xml:space="preserve">    Intel Core i3-550 3.2 GHz, 4 GB оперативной памяти, 80 GB свободного места на жёстком диске;</w:t>
      </w:r>
      <w:r>
        <w:br/>
      </w:r>
      <w:r>
        <w:rPr>
          <w:rStyle w:val="VerbatimChar"/>
        </w:rPr>
        <w:t xml:space="preserve">    [ОС Linux Gentoo](http://www.gentoo.ru/);</w:t>
      </w:r>
      <w:r>
        <w:br/>
      </w:r>
      <w:r>
        <w:rPr>
          <w:rStyle w:val="VerbatimChar"/>
        </w:rPr>
        <w:t xml:space="preserve">    VirtualBox версии 7.0 или новее.</w:t>
      </w:r>
      <w:r>
        <w:br/>
      </w:r>
      <w:r>
        <w:rPr>
          <w:rStyle w:val="VerbatimChar"/>
        </w:rPr>
        <w:t xml:space="preserve">Для установки в виртуальную машину используется [дистрибутив Linux Fedora](https://getfedora.org), вариант с менеджером окон [sway](https://fedoraproject.org/spins/sway/).</w:t>
      </w:r>
      <w:r>
        <w:br/>
      </w:r>
      <w:r>
        <w:rPr>
          <w:rStyle w:val="VerbatimChar"/>
        </w:rPr>
        <w:t xml:space="preserve">При выполнении лабораторной работы на своей технике вам необходимо скачать необходимый [образ операционной системы ](https://fedoraproject.org/spins/sway/download/index.html).</w:t>
      </w:r>
      <w:r>
        <w:br/>
      </w:r>
      <w:r>
        <w:rPr>
          <w:rStyle w:val="VerbatimChar"/>
        </w:rPr>
        <w:t xml:space="preserve">В дисплейных классах можно воспользоваться образом в каталоге /afs/dk.sci.pfu.edu.ru/common/files/iso.</w:t>
      </w:r>
      <w:r>
        <w:br/>
      </w:r>
      <w:r>
        <w:rPr>
          <w:rStyle w:val="VerbatimChar"/>
        </w:rPr>
        <w:t xml:space="preserve">Для определённости в описании будем использовать версию Fedora-Sway-Live-x86_64-41-1.4.iso.в</w:t>
      </w:r>
    </w:p>
    <w:p>
      <w:pPr>
        <w:pStyle w:val="FirstParagraph"/>
      </w:pPr>
      <w:r>
        <w:t xml:space="preserve">Linux (или GNU/Linux) – семейство Unix-подобных операционных систем на</w:t>
      </w:r>
      <w:r>
        <w:t xml:space="preserve"> </w:t>
      </w:r>
      <w:r>
        <w:t xml:space="preserve">базе ядра Linux, включающих тот или иной набор утилит и программ проекта GNU.</w:t>
      </w:r>
      <w:r>
        <w:t xml:space="preserve"> </w:t>
      </w:r>
      <w:r>
        <w:t xml:space="preserve">Linux-системы распространяются в виде различных дистрибутивов, имеющих свой</w:t>
      </w:r>
      <w:r>
        <w:t xml:space="preserve"> </w:t>
      </w:r>
      <w:r>
        <w:t xml:space="preserve">набор системных и прикладных компонентов (как свободных, так и проприетарных).</w:t>
      </w:r>
      <w:r>
        <w:t xml:space="preserve"> </w:t>
      </w:r>
      <w:r>
        <w:t xml:space="preserve">Дистрибутив Linux — это операционная система, созданная на основе ядра</w:t>
      </w:r>
      <w:r>
        <w:t xml:space="preserve"> </w:t>
      </w:r>
      <w:r>
        <w:t xml:space="preserve">Linux, которая включает в себя набор библиотек и утилит (пакетов), разработанных</w:t>
      </w:r>
      <w:r>
        <w:t xml:space="preserve"> </w:t>
      </w:r>
      <w:r>
        <w:t xml:space="preserve">в рамках проекта GNU, а также систему управления пакетами (менеджер пакетов). В</w:t>
      </w:r>
      <w:r>
        <w:t xml:space="preserve"> </w:t>
      </w:r>
      <w:r>
        <w:t xml:space="preserve">настоящее время существует более 500 различных дистрибутивов, разрабатываемых</w:t>
      </w:r>
      <w:r>
        <w:t xml:space="preserve"> </w:t>
      </w:r>
      <w:r>
        <w:t xml:space="preserve">как при коммерческой поддержке (Red Hat / Fedora, SLED / OpenSUSE, Ubuntu и др.),</w:t>
      </w:r>
      <w:r>
        <w:t xml:space="preserve"> </w:t>
      </w:r>
      <w:r>
        <w:t xml:space="preserve">так и исключительно усилиями добровольцев (Debian, Slackware, Gentoo, ArchLinux</w:t>
      </w:r>
      <w:r>
        <w:t xml:space="preserve"> </w:t>
      </w:r>
      <w:r>
        <w:t xml:space="preserve">и др.).</w:t>
      </w:r>
    </w:p>
    <w:bookmarkEnd w:id="22"/>
    <w:bookmarkStart w:id="144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bookmarkStart w:id="59" w:name="установка-операционной-системы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Установка операционной системы</w:t>
      </w:r>
    </w:p>
    <w:p>
      <w:pPr>
        <w:pStyle w:val="Compact"/>
        <w:numPr>
          <w:ilvl w:val="0"/>
          <w:numId w:val="1002"/>
        </w:numPr>
      </w:pPr>
      <w:r>
        <w:t xml:space="preserve">Скачиваю необходимое программное ПО, VirtualBox уже был установлен, кроме него загружаю Fedora-Sway-Live-x86_64-41-1.4.iso</w:t>
      </w:r>
      <w:r>
        <w:t xml:space="preserve"> </w:t>
      </w:r>
      <w:r>
        <w:t xml:space="preserve">Запускаю виртуальную машину, создаю новую. (рис. 1).</w:t>
      </w:r>
    </w:p>
    <w:bookmarkStart w:id="26" w:name="fig:001"/>
    <w:p>
      <w:pPr>
        <w:pStyle w:val="CaptionedFigure"/>
      </w:pPr>
      <w:r>
        <w:drawing>
          <wp:inline>
            <wp:extent cx="3733800" cy="2765333"/>
            <wp:effectExtent b="0" l="0" r="0" t="0"/>
            <wp:docPr descr="Рис. 1: Создание новой виртуальной машины" title="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65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Создание новой виртуальной машины</w:t>
      </w:r>
    </w:p>
    <w:bookmarkEnd w:id="26"/>
    <w:p>
      <w:pPr>
        <w:pStyle w:val="Compact"/>
        <w:numPr>
          <w:ilvl w:val="0"/>
          <w:numId w:val="1003"/>
        </w:numPr>
      </w:pPr>
      <w:r>
        <w:t xml:space="preserve">Настравиваю машину согласно указаниям(рис. 2).</w:t>
      </w:r>
    </w:p>
    <w:bookmarkStart w:id="30" w:name="fig:002"/>
    <w:p>
      <w:pPr>
        <w:pStyle w:val="CaptionedFigure"/>
      </w:pPr>
      <w:r>
        <w:drawing>
          <wp:inline>
            <wp:extent cx="3733800" cy="3250286"/>
            <wp:effectExtent b="0" l="0" r="0" t="0"/>
            <wp:docPr descr="Рис. 2: Настройка виртуальной машины" title="" id="28" name="Picture"/>
            <a:graphic>
              <a:graphicData uri="http://schemas.openxmlformats.org/drawingml/2006/picture">
                <pic:pic>
                  <pic:nvPicPr>
                    <pic:cNvPr descr="image/2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502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Настройка виртуальной машины</w:t>
      </w:r>
    </w:p>
    <w:bookmarkEnd w:id="30"/>
    <w:p>
      <w:pPr>
        <w:pStyle w:val="Compact"/>
        <w:numPr>
          <w:ilvl w:val="0"/>
          <w:numId w:val="1004"/>
        </w:numPr>
      </w:pPr>
      <w:r>
        <w:t xml:space="preserve">Запускаю машину in basic graphics mode, т.к ноутбук не поддерживает запуск в стандартном режиме. (рис. 3).</w:t>
      </w:r>
    </w:p>
    <w:bookmarkStart w:id="34" w:name="fig:003"/>
    <w:p>
      <w:pPr>
        <w:pStyle w:val="CaptionedFigure"/>
      </w:pPr>
      <w:r>
        <w:drawing>
          <wp:inline>
            <wp:extent cx="3733800" cy="2275629"/>
            <wp:effectExtent b="0" l="0" r="0" t="0"/>
            <wp:docPr descr="Рис. 3: Запуск виртуальной машины" title="" id="32" name="Picture"/>
            <a:graphic>
              <a:graphicData uri="http://schemas.openxmlformats.org/drawingml/2006/picture">
                <pic:pic>
                  <pic:nvPicPr>
                    <pic:cNvPr descr="image/3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756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Запуск виртуальной машины</w:t>
      </w:r>
    </w:p>
    <w:bookmarkEnd w:id="34"/>
    <w:p>
      <w:pPr>
        <w:pStyle w:val="Compact"/>
        <w:numPr>
          <w:ilvl w:val="0"/>
          <w:numId w:val="1005"/>
        </w:numPr>
      </w:pPr>
      <w:r>
        <w:t xml:space="preserve">После того как машина запустилась, нажимаю liveinst и настраиваю машину перед установкой также согласно рекомендациям, данным в указаниях</w:t>
      </w:r>
      <w:r>
        <w:t xml:space="preserve"> </w:t>
      </w:r>
      <w:r>
        <w:t xml:space="preserve">к выполнениюлабораторной работы (рис. 4)</w:t>
      </w:r>
    </w:p>
    <w:bookmarkStart w:id="38" w:name="fig:004"/>
    <w:p>
      <w:pPr>
        <w:pStyle w:val="CaptionedFigure"/>
      </w:pPr>
      <w:r>
        <w:drawing>
          <wp:inline>
            <wp:extent cx="3733800" cy="2810013"/>
            <wp:effectExtent b="0" l="0" r="0" t="0"/>
            <wp:docPr descr="Рис. 4: Язык" title="" id="36" name="Picture"/>
            <a:graphic>
              <a:graphicData uri="http://schemas.openxmlformats.org/drawingml/2006/picture">
                <pic:pic>
                  <pic:nvPicPr>
                    <pic:cNvPr descr="image/4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100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Язык</w:t>
      </w:r>
    </w:p>
    <w:bookmarkEnd w:id="38"/>
    <w:p>
      <w:pPr>
        <w:pStyle w:val="BodyText"/>
      </w:pPr>
      <w:r>
        <w:t xml:space="preserve">(рис. 5).</w:t>
      </w:r>
    </w:p>
    <w:bookmarkStart w:id="42" w:name="fig:005"/>
    <w:p>
      <w:pPr>
        <w:pStyle w:val="CaptionedFigure"/>
      </w:pPr>
      <w:r>
        <w:drawing>
          <wp:inline>
            <wp:extent cx="3733800" cy="2813712"/>
            <wp:effectExtent b="0" l="0" r="0" t="0"/>
            <wp:docPr descr="Рис. 5: Место установки" title="" id="40" name="Picture"/>
            <a:graphic>
              <a:graphicData uri="http://schemas.openxmlformats.org/drawingml/2006/picture">
                <pic:pic>
                  <pic:nvPicPr>
                    <pic:cNvPr descr="image/5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137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Место установки</w:t>
      </w:r>
    </w:p>
    <w:bookmarkEnd w:id="42"/>
    <w:p>
      <w:pPr>
        <w:pStyle w:val="BodyText"/>
      </w:pPr>
      <w:r>
        <w:t xml:space="preserve">(рис. 6).</w:t>
      </w:r>
    </w:p>
    <w:bookmarkStart w:id="46" w:name="fig:006"/>
    <w:p>
      <w:pPr>
        <w:pStyle w:val="CaptionedFigure"/>
      </w:pPr>
      <w:r>
        <w:drawing>
          <wp:inline>
            <wp:extent cx="3733800" cy="2820496"/>
            <wp:effectExtent b="0" l="0" r="0" t="0"/>
            <wp:docPr descr="Рис. 6: Создание пользователя" title="" id="44" name="Picture"/>
            <a:graphic>
              <a:graphicData uri="http://schemas.openxmlformats.org/drawingml/2006/picture">
                <pic:pic>
                  <pic:nvPicPr>
                    <pic:cNvPr descr="image/6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204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Создание пользователя</w:t>
      </w:r>
    </w:p>
    <w:bookmarkEnd w:id="46"/>
    <w:p>
      <w:pPr>
        <w:pStyle w:val="BodyText"/>
      </w:pPr>
      <w:r>
        <w:t xml:space="preserve">(рис. 7).</w:t>
      </w:r>
    </w:p>
    <w:bookmarkStart w:id="50" w:name="fig:007"/>
    <w:p>
      <w:pPr>
        <w:pStyle w:val="CaptionedFigure"/>
      </w:pPr>
      <w:r>
        <w:drawing>
          <wp:inline>
            <wp:extent cx="3733800" cy="2840767"/>
            <wp:effectExtent b="0" l="0" r="0" t="0"/>
            <wp:docPr descr="Рис. 7: Аккаунт администратора" title="" id="48" name="Picture"/>
            <a:graphic>
              <a:graphicData uri="http://schemas.openxmlformats.org/drawingml/2006/picture">
                <pic:pic>
                  <pic:nvPicPr>
                    <pic:cNvPr descr="image/7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407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Аккаунт администратора</w:t>
      </w:r>
    </w:p>
    <w:bookmarkEnd w:id="50"/>
    <w:p>
      <w:pPr>
        <w:pStyle w:val="Compact"/>
        <w:numPr>
          <w:ilvl w:val="0"/>
          <w:numId w:val="1006"/>
        </w:numPr>
      </w:pPr>
      <w:r>
        <w:t xml:space="preserve">Приступаю к установке fedora 41 sway (рис. 8).</w:t>
      </w:r>
    </w:p>
    <w:bookmarkStart w:id="54" w:name="fig:008"/>
    <w:p>
      <w:pPr>
        <w:pStyle w:val="CaptionedFigure"/>
      </w:pPr>
      <w:r>
        <w:drawing>
          <wp:inline>
            <wp:extent cx="3733800" cy="2829219"/>
            <wp:effectExtent b="0" l="0" r="0" t="0"/>
            <wp:docPr descr="Рис. 8: Установка" title="" id="52" name="Picture"/>
            <a:graphic>
              <a:graphicData uri="http://schemas.openxmlformats.org/drawingml/2006/picture">
                <pic:pic>
                  <pic:nvPicPr>
                    <pic:cNvPr descr="image/8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29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Установка</w:t>
      </w:r>
    </w:p>
    <w:bookmarkEnd w:id="54"/>
    <w:p>
      <w:pPr>
        <w:pStyle w:val="Compact"/>
        <w:numPr>
          <w:ilvl w:val="0"/>
          <w:numId w:val="1007"/>
        </w:numPr>
      </w:pPr>
      <w:r>
        <w:t xml:space="preserve">Выключаю машину после завершения установки и удаляю контроллер IDE (рис. 9).</w:t>
      </w:r>
    </w:p>
    <w:bookmarkStart w:id="58" w:name="fig:009"/>
    <w:p>
      <w:pPr>
        <w:pStyle w:val="CaptionedFigure"/>
      </w:pPr>
      <w:r>
        <w:drawing>
          <wp:inline>
            <wp:extent cx="3733800" cy="2122037"/>
            <wp:effectExtent b="0" l="0" r="0" t="0"/>
            <wp:docPr descr="Рис. 9: Удаление диска" title="" id="56" name="Picture"/>
            <a:graphic>
              <a:graphicData uri="http://schemas.openxmlformats.org/drawingml/2006/picture">
                <pic:pic>
                  <pic:nvPicPr>
                    <pic:cNvPr descr="image/9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22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Удаление диска</w:t>
      </w:r>
    </w:p>
    <w:bookmarkEnd w:id="58"/>
    <w:bookmarkEnd w:id="59"/>
    <w:bookmarkStart w:id="110" w:name="после-установки"/>
    <w:p>
      <w:pPr>
        <w:pStyle w:val="Heading2"/>
      </w:pPr>
      <w:r>
        <w:rPr>
          <w:rStyle w:val="SectionNumber"/>
        </w:rPr>
        <w:t xml:space="preserve">4.2</w:t>
      </w:r>
      <w:r>
        <w:tab/>
      </w:r>
      <w:r>
        <w:t xml:space="preserve">После установки</w:t>
      </w:r>
    </w:p>
    <w:bookmarkStart w:id="68" w:name="обновления"/>
    <w:p>
      <w:pPr>
        <w:pStyle w:val="Heading3"/>
      </w:pPr>
      <w:r>
        <w:rPr>
          <w:rStyle w:val="SectionNumber"/>
        </w:rPr>
        <w:t xml:space="preserve">4.2.1</w:t>
      </w:r>
      <w:r>
        <w:tab/>
      </w:r>
      <w:r>
        <w:t xml:space="preserve">Обновления</w:t>
      </w:r>
    </w:p>
    <w:p>
      <w:pPr>
        <w:pStyle w:val="Compact"/>
        <w:numPr>
          <w:ilvl w:val="0"/>
          <w:numId w:val="1008"/>
        </w:numPr>
      </w:pPr>
      <w:r>
        <w:t xml:space="preserve">Устанавливаю средства разработки (рис. 10).</w:t>
      </w:r>
    </w:p>
    <w:bookmarkStart w:id="63" w:name="fig:010"/>
    <w:p>
      <w:pPr>
        <w:pStyle w:val="CaptionedFigure"/>
      </w:pPr>
      <w:r>
        <w:drawing>
          <wp:inline>
            <wp:extent cx="3733800" cy="2129734"/>
            <wp:effectExtent b="0" l="0" r="0" t="0"/>
            <wp:docPr descr="Рис. 10: Средства разработки" title="" id="61" name="Picture"/>
            <a:graphic>
              <a:graphicData uri="http://schemas.openxmlformats.org/drawingml/2006/picture">
                <pic:pic>
                  <pic:nvPicPr>
                    <pic:cNvPr descr="image/10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297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Средства разработки</w:t>
      </w:r>
    </w:p>
    <w:bookmarkEnd w:id="63"/>
    <w:p>
      <w:pPr>
        <w:pStyle w:val="Compact"/>
        <w:numPr>
          <w:ilvl w:val="0"/>
          <w:numId w:val="1009"/>
        </w:numPr>
      </w:pPr>
      <w:r>
        <w:t xml:space="preserve">Обновляю все пакеты (рис. 11).</w:t>
      </w:r>
    </w:p>
    <w:bookmarkStart w:id="67" w:name="fig:011"/>
    <w:p>
      <w:pPr>
        <w:pStyle w:val="CaptionedFigure"/>
      </w:pPr>
      <w:r>
        <w:drawing>
          <wp:inline>
            <wp:extent cx="3733800" cy="1055710"/>
            <wp:effectExtent b="0" l="0" r="0" t="0"/>
            <wp:docPr descr="Рис. 11: Обновление пакетов" title="" id="65" name="Picture"/>
            <a:graphic>
              <a:graphicData uri="http://schemas.openxmlformats.org/drawingml/2006/picture">
                <pic:pic>
                  <pic:nvPicPr>
                    <pic:cNvPr descr="image/11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55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Обновление пакетов</w:t>
      </w:r>
    </w:p>
    <w:bookmarkEnd w:id="67"/>
    <w:bookmarkEnd w:id="68"/>
    <w:bookmarkStart w:id="73" w:name="повышение-комфорта-работы"/>
    <w:p>
      <w:pPr>
        <w:pStyle w:val="Heading3"/>
      </w:pPr>
      <w:r>
        <w:rPr>
          <w:rStyle w:val="SectionNumber"/>
        </w:rPr>
        <w:t xml:space="preserve">4.2.2</w:t>
      </w:r>
      <w:r>
        <w:tab/>
      </w:r>
      <w:r>
        <w:t xml:space="preserve">Повышение комфорта работы</w:t>
      </w:r>
    </w:p>
    <w:p>
      <w:pPr>
        <w:pStyle w:val="Compact"/>
        <w:numPr>
          <w:ilvl w:val="0"/>
          <w:numId w:val="1010"/>
        </w:numPr>
      </w:pPr>
      <w:r>
        <w:t xml:space="preserve">Устанавливаю программы для удобсвта консоли (рис. 12).</w:t>
      </w:r>
    </w:p>
    <w:bookmarkStart w:id="72" w:name="fig:012"/>
    <w:p>
      <w:pPr>
        <w:pStyle w:val="CaptionedFigure"/>
      </w:pPr>
      <w:r>
        <w:drawing>
          <wp:inline>
            <wp:extent cx="3733800" cy="2706186"/>
            <wp:effectExtent b="0" l="0" r="0" t="0"/>
            <wp:docPr descr="Рис. 12: Для удобсвта консоли" title="" id="70" name="Picture"/>
            <a:graphic>
              <a:graphicData uri="http://schemas.openxmlformats.org/drawingml/2006/picture">
                <pic:pic>
                  <pic:nvPicPr>
                    <pic:cNvPr descr="image/12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061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Для удобсвта консоли</w:t>
      </w:r>
    </w:p>
    <w:bookmarkEnd w:id="72"/>
    <w:bookmarkEnd w:id="73"/>
    <w:bookmarkStart w:id="78" w:name="автоматическое-обновление"/>
    <w:p>
      <w:pPr>
        <w:pStyle w:val="Heading3"/>
      </w:pPr>
      <w:r>
        <w:rPr>
          <w:rStyle w:val="SectionNumber"/>
        </w:rPr>
        <w:t xml:space="preserve">4.2.3</w:t>
      </w:r>
      <w:r>
        <w:tab/>
      </w:r>
      <w:r>
        <w:t xml:space="preserve">Автоматическое обновление</w:t>
      </w:r>
    </w:p>
    <w:p>
      <w:pPr>
        <w:pStyle w:val="Compact"/>
        <w:numPr>
          <w:ilvl w:val="0"/>
          <w:numId w:val="1011"/>
        </w:numPr>
      </w:pPr>
      <w:r>
        <w:t xml:space="preserve">Установка ПО и запускаю таймер (рис. 13).</w:t>
      </w:r>
    </w:p>
    <w:bookmarkStart w:id="77" w:name="fig:013"/>
    <w:p>
      <w:pPr>
        <w:pStyle w:val="CaptionedFigure"/>
      </w:pPr>
      <w:r>
        <w:drawing>
          <wp:inline>
            <wp:extent cx="3733800" cy="2136930"/>
            <wp:effectExtent b="0" l="0" r="0" t="0"/>
            <wp:docPr descr="Рис. 13: ПО" title="" id="75" name="Picture"/>
            <a:graphic>
              <a:graphicData uri="http://schemas.openxmlformats.org/drawingml/2006/picture">
                <pic:pic>
                  <pic:nvPicPr>
                    <pic:cNvPr descr="image/13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369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ПО</w:t>
      </w:r>
    </w:p>
    <w:bookmarkEnd w:id="77"/>
    <w:bookmarkEnd w:id="78"/>
    <w:bookmarkStart w:id="87" w:name="отключение-selinux"/>
    <w:p>
      <w:pPr>
        <w:pStyle w:val="Heading3"/>
      </w:pPr>
      <w:r>
        <w:rPr>
          <w:rStyle w:val="SectionNumber"/>
        </w:rPr>
        <w:t xml:space="preserve">4.2.4</w:t>
      </w:r>
      <w:r>
        <w:tab/>
      </w:r>
      <w:r>
        <w:t xml:space="preserve">Отключение SELinux</w:t>
      </w:r>
    </w:p>
    <w:p>
      <w:pPr>
        <w:pStyle w:val="Compact"/>
        <w:numPr>
          <w:ilvl w:val="0"/>
          <w:numId w:val="1012"/>
        </w:numPr>
      </w:pPr>
      <w:r>
        <w:t xml:space="preserve">Перехожу в /etc/selinux/config, открываю файл и меняю значение SELINUX=enforsing на SELINUX=permissive (рис. 14).</w:t>
      </w:r>
    </w:p>
    <w:bookmarkStart w:id="82" w:name="fig:014"/>
    <w:p>
      <w:pPr>
        <w:pStyle w:val="CaptionedFigure"/>
      </w:pPr>
      <w:r>
        <w:drawing>
          <wp:inline>
            <wp:extent cx="3733800" cy="2739156"/>
            <wp:effectExtent b="0" l="0" r="0" t="0"/>
            <wp:docPr descr="Рис. 14: SELINUX=permissive" title="" id="80" name="Picture"/>
            <a:graphic>
              <a:graphicData uri="http://schemas.openxmlformats.org/drawingml/2006/picture">
                <pic:pic>
                  <pic:nvPicPr>
                    <pic:cNvPr descr="image/14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391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SELINUX=permissive</w:t>
      </w:r>
    </w:p>
    <w:bookmarkEnd w:id="82"/>
    <w:p>
      <w:pPr>
        <w:pStyle w:val="Compact"/>
        <w:numPr>
          <w:ilvl w:val="0"/>
          <w:numId w:val="1013"/>
        </w:numPr>
      </w:pPr>
      <w:r>
        <w:t xml:space="preserve">Перезапуск (рис. 15).</w:t>
      </w:r>
    </w:p>
    <w:bookmarkStart w:id="86" w:name="fig:015"/>
    <w:p>
      <w:pPr>
        <w:pStyle w:val="CaptionedFigure"/>
      </w:pPr>
      <w:r>
        <w:drawing>
          <wp:inline>
            <wp:extent cx="3733800" cy="2860509"/>
            <wp:effectExtent b="0" l="0" r="0" t="0"/>
            <wp:docPr descr="Рис. 15: Reboot" title="" id="84" name="Picture"/>
            <a:graphic>
              <a:graphicData uri="http://schemas.openxmlformats.org/drawingml/2006/picture">
                <pic:pic>
                  <pic:nvPicPr>
                    <pic:cNvPr descr="image/15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605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Reboot</w:t>
      </w:r>
    </w:p>
    <w:bookmarkEnd w:id="86"/>
    <w:bookmarkEnd w:id="87"/>
    <w:bookmarkStart w:id="96" w:name="найстрока-раскладки-клавиатуры"/>
    <w:p>
      <w:pPr>
        <w:pStyle w:val="Heading3"/>
      </w:pPr>
      <w:r>
        <w:rPr>
          <w:rStyle w:val="SectionNumber"/>
        </w:rPr>
        <w:t xml:space="preserve">4.2.5</w:t>
      </w:r>
      <w:r>
        <w:tab/>
      </w:r>
      <w:r>
        <w:t xml:space="preserve">Найстрока раскладки клавиатуры</w:t>
      </w:r>
    </w:p>
    <w:p>
      <w:pPr>
        <w:pStyle w:val="Compact"/>
        <w:numPr>
          <w:ilvl w:val="0"/>
          <w:numId w:val="1014"/>
        </w:numPr>
      </w:pPr>
      <w:r>
        <w:t xml:space="preserve">Создаю конфигурационный файл и редактирую его, перехожу на роль суперпользователя (рис. 16).</w:t>
      </w:r>
    </w:p>
    <w:bookmarkStart w:id="91" w:name="fig:016"/>
    <w:p>
      <w:pPr>
        <w:pStyle w:val="CaptionedFigure"/>
      </w:pPr>
      <w:r>
        <w:drawing>
          <wp:inline>
            <wp:extent cx="3733800" cy="2158175"/>
            <wp:effectExtent b="0" l="0" r="0" t="0"/>
            <wp:docPr descr="Рис. 16: Конфигурационный файл и работа с ним" title="" id="89" name="Picture"/>
            <a:graphic>
              <a:graphicData uri="http://schemas.openxmlformats.org/drawingml/2006/picture">
                <pic:pic>
                  <pic:nvPicPr>
                    <pic:cNvPr descr="image/16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581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Конфигурационный файл и работа с ним</w:t>
      </w:r>
    </w:p>
    <w:bookmarkEnd w:id="91"/>
    <w:p>
      <w:pPr>
        <w:pStyle w:val="Compact"/>
        <w:numPr>
          <w:ilvl w:val="0"/>
          <w:numId w:val="1015"/>
        </w:numPr>
      </w:pPr>
      <w:r>
        <w:t xml:space="preserve">Редактирование файла 00-keyboard.conf и перезапуск. (рис. 17).</w:t>
      </w:r>
    </w:p>
    <w:bookmarkStart w:id="95" w:name="fig:017"/>
    <w:p>
      <w:pPr>
        <w:pStyle w:val="CaptionedFigure"/>
      </w:pPr>
      <w:r>
        <w:drawing>
          <wp:inline>
            <wp:extent cx="3733800" cy="1853441"/>
            <wp:effectExtent b="0" l="0" r="0" t="0"/>
            <wp:docPr descr="Рис. 17: Редактирование файла" title="" id="93" name="Picture"/>
            <a:graphic>
              <a:graphicData uri="http://schemas.openxmlformats.org/drawingml/2006/picture">
                <pic:pic>
                  <pic:nvPicPr>
                    <pic:cNvPr descr="image/17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34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Редактирование файла</w:t>
      </w:r>
    </w:p>
    <w:bookmarkEnd w:id="95"/>
    <w:bookmarkEnd w:id="96"/>
    <w:bookmarkStart w:id="109" w:name="установка-по-для-создания-документации"/>
    <w:p>
      <w:pPr>
        <w:pStyle w:val="Heading3"/>
      </w:pPr>
      <w:r>
        <w:rPr>
          <w:rStyle w:val="SectionNumber"/>
        </w:rPr>
        <w:t xml:space="preserve">4.2.6</w:t>
      </w:r>
      <w:r>
        <w:tab/>
      </w:r>
      <w:r>
        <w:t xml:space="preserve">Установка ПО для создания документации</w:t>
      </w:r>
    </w:p>
    <w:p>
      <w:pPr>
        <w:pStyle w:val="Compact"/>
        <w:numPr>
          <w:ilvl w:val="0"/>
          <w:numId w:val="1016"/>
        </w:numPr>
      </w:pPr>
      <w:r>
        <w:t xml:space="preserve">Устанавливаю дистрибутив TexLive (рис. 18).</w:t>
      </w:r>
    </w:p>
    <w:bookmarkStart w:id="100" w:name="fig:018"/>
    <w:p>
      <w:pPr>
        <w:pStyle w:val="CaptionedFigure"/>
      </w:pPr>
      <w:r>
        <w:drawing>
          <wp:inline>
            <wp:extent cx="3733800" cy="2223047"/>
            <wp:effectExtent b="0" l="0" r="0" t="0"/>
            <wp:docPr descr="Рис. 18: TexLive" title="" id="98" name="Picture"/>
            <a:graphic>
              <a:graphicData uri="http://schemas.openxmlformats.org/drawingml/2006/picture">
                <pic:pic>
                  <pic:nvPicPr>
                    <pic:cNvPr descr="image/18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230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TexLive</w:t>
      </w:r>
    </w:p>
    <w:bookmarkEnd w:id="100"/>
    <w:p>
      <w:pPr>
        <w:pStyle w:val="Compact"/>
        <w:numPr>
          <w:ilvl w:val="0"/>
          <w:numId w:val="1017"/>
        </w:numPr>
      </w:pPr>
      <w:r>
        <w:t xml:space="preserve">Скачиваю pandoc версии 3.6.2. (рис. 19).</w:t>
      </w:r>
    </w:p>
    <w:bookmarkStart w:id="104" w:name="fig:019"/>
    <w:p>
      <w:pPr>
        <w:pStyle w:val="CaptionedFigure"/>
      </w:pPr>
      <w:r>
        <w:drawing>
          <wp:inline>
            <wp:extent cx="3733800" cy="2858208"/>
            <wp:effectExtent b="0" l="0" r="0" t="0"/>
            <wp:docPr descr="Рис. 19: pandoc" title="" id="102" name="Picture"/>
            <a:graphic>
              <a:graphicData uri="http://schemas.openxmlformats.org/drawingml/2006/picture">
                <pic:pic>
                  <pic:nvPicPr>
                    <pic:cNvPr descr="image/19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582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pandoc</w:t>
      </w:r>
    </w:p>
    <w:bookmarkEnd w:id="104"/>
    <w:p>
      <w:pPr>
        <w:numPr>
          <w:ilvl w:val="0"/>
          <w:numId w:val="1018"/>
        </w:numPr>
      </w:pPr>
      <w:r>
        <w:t xml:space="preserve">Скачиваю pandoc-crossref для pandoc 3.6.2</w:t>
      </w:r>
    </w:p>
    <w:p>
      <w:pPr>
        <w:numPr>
          <w:ilvl w:val="0"/>
          <w:numId w:val="1018"/>
        </w:numPr>
      </w:pPr>
      <w:r>
        <w:t xml:space="preserve">Распаковываю файлы и переношу необходимое(pandoc, pandoc-crossref, pandoc-lua и pandoc-server) в папку /usr/local/bin (рис. 20).</w:t>
      </w:r>
    </w:p>
    <w:bookmarkStart w:id="108" w:name="fig:020"/>
    <w:p>
      <w:pPr>
        <w:pStyle w:val="CaptionedFigure"/>
      </w:pPr>
      <w:r>
        <w:drawing>
          <wp:inline>
            <wp:extent cx="3733800" cy="2813878"/>
            <wp:effectExtent b="0" l="0" r="0" t="0"/>
            <wp:docPr descr="Рис. 20: распаковка и перенос необходимых файлов в /usr/local/bin" title="" id="106" name="Picture"/>
            <a:graphic>
              <a:graphicData uri="http://schemas.openxmlformats.org/drawingml/2006/picture">
                <pic:pic>
                  <pic:nvPicPr>
                    <pic:cNvPr descr="image/20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138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распаковка и перенос необходимых файлов в /usr/local/bin</w:t>
      </w:r>
    </w:p>
    <w:bookmarkEnd w:id="108"/>
    <w:bookmarkEnd w:id="109"/>
    <w:bookmarkEnd w:id="110"/>
    <w:bookmarkStart w:id="143" w:name="домашнее-задание"/>
    <w:p>
      <w:pPr>
        <w:pStyle w:val="Heading2"/>
      </w:pPr>
      <w:r>
        <w:rPr>
          <w:rStyle w:val="SectionNumber"/>
        </w:rPr>
        <w:t xml:space="preserve">4.3</w:t>
      </w:r>
      <w:r>
        <w:tab/>
      </w:r>
      <w:r>
        <w:t xml:space="preserve">Домашнее задание</w:t>
      </w:r>
    </w:p>
    <w:p>
      <w:pPr>
        <w:pStyle w:val="Compact"/>
        <w:numPr>
          <w:ilvl w:val="0"/>
          <w:numId w:val="1019"/>
        </w:numPr>
      </w:pPr>
      <w:r>
        <w:t xml:space="preserve">Ввожу dmesg и просматриваю вывод этой программы. Вижу, как запускается система. (рис. 21).</w:t>
      </w:r>
    </w:p>
    <w:bookmarkStart w:id="114" w:name="fig:021"/>
    <w:p>
      <w:pPr>
        <w:pStyle w:val="CaptionedFigure"/>
      </w:pPr>
      <w:r>
        <w:drawing>
          <wp:inline>
            <wp:extent cx="3733800" cy="2592916"/>
            <wp:effectExtent b="0" l="0" r="0" t="0"/>
            <wp:docPr descr="Рис. 21: dmesg" title="" id="112" name="Picture"/>
            <a:graphic>
              <a:graphicData uri="http://schemas.openxmlformats.org/drawingml/2006/picture">
                <pic:pic>
                  <pic:nvPicPr>
                    <pic:cNvPr descr="image/21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929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dmesg</w:t>
      </w:r>
    </w:p>
    <w:bookmarkEnd w:id="114"/>
    <w:p>
      <w:pPr>
        <w:pStyle w:val="BodyText"/>
      </w:pPr>
      <w:r>
        <w:t xml:space="preserve">Получаю информацию о:</w:t>
      </w:r>
    </w:p>
    <w:p>
      <w:pPr>
        <w:pStyle w:val="Compact"/>
        <w:numPr>
          <w:ilvl w:val="0"/>
          <w:numId w:val="1020"/>
        </w:numPr>
      </w:pPr>
      <w:r>
        <w:t xml:space="preserve">версии ядра (рис. 22).</w:t>
      </w:r>
    </w:p>
    <w:bookmarkStart w:id="118" w:name="fig:022"/>
    <w:p>
      <w:pPr>
        <w:pStyle w:val="CaptionedFigure"/>
      </w:pPr>
      <w:r>
        <w:drawing>
          <wp:inline>
            <wp:extent cx="3733800" cy="764161"/>
            <wp:effectExtent b="0" l="0" r="0" t="0"/>
            <wp:docPr descr="Рис. 22: Версия ядра" title="" id="116" name="Picture"/>
            <a:graphic>
              <a:graphicData uri="http://schemas.openxmlformats.org/drawingml/2006/picture">
                <pic:pic>
                  <pic:nvPicPr>
                    <pic:cNvPr descr="image/22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641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Версия ядра</w:t>
      </w:r>
    </w:p>
    <w:bookmarkEnd w:id="118"/>
    <w:p>
      <w:pPr>
        <w:pStyle w:val="Compact"/>
        <w:numPr>
          <w:ilvl w:val="0"/>
          <w:numId w:val="1021"/>
        </w:numPr>
      </w:pPr>
      <w:r>
        <w:t xml:space="preserve">частоте процессора (рис. 23).</w:t>
      </w:r>
    </w:p>
    <w:bookmarkStart w:id="122" w:name="fig:023"/>
    <w:p>
      <w:pPr>
        <w:pStyle w:val="CaptionedFigure"/>
      </w:pPr>
      <w:r>
        <w:drawing>
          <wp:inline>
            <wp:extent cx="3733800" cy="883512"/>
            <wp:effectExtent b="0" l="0" r="0" t="0"/>
            <wp:docPr descr="Рис. 23: Частота процессора" title="" id="120" name="Picture"/>
            <a:graphic>
              <a:graphicData uri="http://schemas.openxmlformats.org/drawingml/2006/picture">
                <pic:pic>
                  <pic:nvPicPr>
                    <pic:cNvPr descr="image/23.pn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835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Частота процессора</w:t>
      </w:r>
    </w:p>
    <w:bookmarkEnd w:id="122"/>
    <w:p>
      <w:pPr>
        <w:pStyle w:val="Compact"/>
        <w:numPr>
          <w:ilvl w:val="0"/>
          <w:numId w:val="1022"/>
        </w:numPr>
      </w:pPr>
      <w:r>
        <w:t xml:space="preserve">моделе процессора (рис. 24).</w:t>
      </w:r>
    </w:p>
    <w:bookmarkStart w:id="126" w:name="fig:024"/>
    <w:p>
      <w:pPr>
        <w:pStyle w:val="CaptionedFigure"/>
      </w:pPr>
      <w:r>
        <w:drawing>
          <wp:inline>
            <wp:extent cx="3733800" cy="524646"/>
            <wp:effectExtent b="0" l="0" r="0" t="0"/>
            <wp:docPr descr="Рис. 24: Модель процессора" title="" id="124" name="Picture"/>
            <a:graphic>
              <a:graphicData uri="http://schemas.openxmlformats.org/drawingml/2006/picture">
                <pic:pic>
                  <pic:nvPicPr>
                    <pic:cNvPr descr="image/24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246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Модель процессора</w:t>
      </w:r>
    </w:p>
    <w:bookmarkEnd w:id="126"/>
    <w:p>
      <w:pPr>
        <w:pStyle w:val="Compact"/>
        <w:numPr>
          <w:ilvl w:val="0"/>
          <w:numId w:val="1023"/>
        </w:numPr>
      </w:pPr>
      <w:r>
        <w:t xml:space="preserve">об объеме доступной оперативной памяти (рис. 25).</w:t>
      </w:r>
    </w:p>
    <w:bookmarkStart w:id="130" w:name="fig:025"/>
    <w:p>
      <w:pPr>
        <w:pStyle w:val="CaptionedFigure"/>
      </w:pPr>
      <w:r>
        <w:drawing>
          <wp:inline>
            <wp:extent cx="3733800" cy="1140988"/>
            <wp:effectExtent b="0" l="0" r="0" t="0"/>
            <wp:docPr descr="Рис. 25: ОЗУ" title="" id="128" name="Picture"/>
            <a:graphic>
              <a:graphicData uri="http://schemas.openxmlformats.org/drawingml/2006/picture">
                <pic:pic>
                  <pic:nvPicPr>
                    <pic:cNvPr descr="image/25.pn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409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ОЗУ</w:t>
      </w:r>
    </w:p>
    <w:bookmarkEnd w:id="130"/>
    <w:p>
      <w:pPr>
        <w:pStyle w:val="Compact"/>
        <w:numPr>
          <w:ilvl w:val="0"/>
          <w:numId w:val="1024"/>
        </w:numPr>
      </w:pPr>
      <w:r>
        <w:t xml:space="preserve">типе обнаруженного гипервизора (рис. 26).</w:t>
      </w:r>
    </w:p>
    <w:bookmarkStart w:id="134" w:name="fig:026"/>
    <w:p>
      <w:pPr>
        <w:pStyle w:val="CaptionedFigure"/>
      </w:pPr>
      <w:r>
        <w:drawing>
          <wp:inline>
            <wp:extent cx="3733800" cy="2905754"/>
            <wp:effectExtent b="0" l="0" r="0" t="0"/>
            <wp:docPr descr="Рис. 26: Гипервозир" title="" id="132" name="Picture"/>
            <a:graphic>
              <a:graphicData uri="http://schemas.openxmlformats.org/drawingml/2006/picture">
                <pic:pic>
                  <pic:nvPicPr>
                    <pic:cNvPr descr="image/26.png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057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Гипервозир</w:t>
      </w:r>
    </w:p>
    <w:bookmarkEnd w:id="134"/>
    <w:p>
      <w:pPr>
        <w:pStyle w:val="Compact"/>
        <w:numPr>
          <w:ilvl w:val="0"/>
          <w:numId w:val="1025"/>
        </w:numPr>
      </w:pPr>
      <w:r>
        <w:t xml:space="preserve">типе файловой системы корневого раздела (рис. 27).</w:t>
      </w:r>
    </w:p>
    <w:bookmarkStart w:id="138" w:name="fig:027"/>
    <w:p>
      <w:pPr>
        <w:pStyle w:val="CaptionedFigure"/>
      </w:pPr>
      <w:r>
        <w:drawing>
          <wp:inline>
            <wp:extent cx="3733800" cy="2774553"/>
            <wp:effectExtent b="0" l="0" r="0" t="0"/>
            <wp:docPr descr="Рис. 27: Тип файловой системы" title="" id="136" name="Picture"/>
            <a:graphic>
              <a:graphicData uri="http://schemas.openxmlformats.org/drawingml/2006/picture">
                <pic:pic>
                  <pic:nvPicPr>
                    <pic:cNvPr descr="image/27.png" id="137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745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Тип файловой системы</w:t>
      </w:r>
    </w:p>
    <w:bookmarkEnd w:id="138"/>
    <w:p>
      <w:pPr>
        <w:pStyle w:val="Compact"/>
        <w:numPr>
          <w:ilvl w:val="0"/>
          <w:numId w:val="1026"/>
        </w:numPr>
      </w:pPr>
      <w:r>
        <w:t xml:space="preserve">последовательности монтирования файловых систем (рис. 28).</w:t>
      </w:r>
    </w:p>
    <w:bookmarkStart w:id="142" w:name="fig:028"/>
    <w:p>
      <w:pPr>
        <w:pStyle w:val="CaptionedFigure"/>
      </w:pPr>
      <w:r>
        <w:drawing>
          <wp:inline>
            <wp:extent cx="3733800" cy="1901615"/>
            <wp:effectExtent b="0" l="0" r="0" t="0"/>
            <wp:docPr descr="Рис. 28: Последовательность монтирования файловых систем" title="" id="140" name="Picture"/>
            <a:graphic>
              <a:graphicData uri="http://schemas.openxmlformats.org/drawingml/2006/picture">
                <pic:pic>
                  <pic:nvPicPr>
                    <pic:cNvPr descr="image/28.pn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016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Последовательность монтирования файловых систем</w:t>
      </w:r>
    </w:p>
    <w:bookmarkEnd w:id="142"/>
    <w:bookmarkEnd w:id="143"/>
    <w:bookmarkEnd w:id="144"/>
    <w:bookmarkStart w:id="145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выполнение данной лабораторной работы помогло мнеулучшить навыки установки операционной системы на виртуальную машину.</w:t>
      </w:r>
      <w:r>
        <w:t xml:space="preserve"> </w:t>
      </w:r>
      <w:r>
        <w:t xml:space="preserve">Я научилась работать с дистрибутивом sway на базовом уровне, научилась пользоваться горячими клавишами. Кроме этого, вспомнила как устанавливать программы для работы</w:t>
      </w:r>
      <w:r>
        <w:t xml:space="preserve"> </w:t>
      </w:r>
      <w:r>
        <w:t xml:space="preserve">с докуменацией (pandoc, texlive). Теперь я умею отслеживать информацию о процессоре через терминал.</w:t>
      </w:r>
      <w:r>
        <w:t xml:space="preserve"> </w:t>
      </w:r>
      <w:r>
        <w:t xml:space="preserve">Я поняла, что достаточно сильно улучшила свои знания в области данного предмета.</w:t>
      </w:r>
      <w:r>
        <w:t xml:space="preserve"> </w:t>
      </w:r>
      <w:r>
        <w:t xml:space="preserve">В ходе работы было совершенно значительное количество ошибок, но мне получилось все исправить, не без помощи интернет ресурсов и одногруппников.</w:t>
      </w:r>
    </w:p>
    <w:bookmarkEnd w:id="145"/>
    <w:bookmarkStart w:id="148" w:name="список-литературы"/>
    <w:p>
      <w:pPr>
        <w:pStyle w:val="Heading1"/>
      </w:pPr>
      <w:r>
        <w:t xml:space="preserve">Список литературы</w:t>
      </w:r>
    </w:p>
    <w:p>
      <w:pPr>
        <w:pStyle w:val="FirstParagraph"/>
      </w:pPr>
      <w:hyperlink r:id="rId146">
        <w:r>
          <w:rPr>
            <w:rStyle w:val="Hyperlink"/>
          </w:rPr>
          <w:t xml:space="preserve">Лабораторная работа 1</w:t>
        </w:r>
      </w:hyperlink>
    </w:p>
    <w:bookmarkStart w:id="147" w:name="refs"/>
    <w:bookmarkEnd w:id="147"/>
    <w:bookmarkEnd w:id="148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360"/>
      </w:pPr>
    </w:lvl>
    <w:lvl w:ilvl="1">
      <w:start w:val="6"/>
      <w:numFmt w:val="decimal"/>
      <w:lvlText w:val="%2."/>
      <w:lvlJc w:val="left"/>
      <w:pPr>
        <w:ind w:left="1440" w:hanging="360"/>
      </w:pPr>
    </w:lvl>
    <w:lvl w:ilvl="2">
      <w:start w:val="6"/>
      <w:numFmt w:val="decimal"/>
      <w:lvlText w:val="%3."/>
      <w:lvlJc w:val="left"/>
      <w:pPr>
        <w:ind w:left="2160" w:hanging="360"/>
      </w:pPr>
    </w:lvl>
    <w:lvl w:ilvl="3">
      <w:start w:val="6"/>
      <w:numFmt w:val="decimal"/>
      <w:lvlText w:val="%4."/>
      <w:lvlJc w:val="left"/>
      <w:pPr>
        <w:ind w:left="2880" w:hanging="360"/>
      </w:pPr>
    </w:lvl>
    <w:lvl w:ilvl="4">
      <w:start w:val="6"/>
      <w:numFmt w:val="decimal"/>
      <w:lvlText w:val="%5."/>
      <w:lvlJc w:val="left"/>
      <w:pPr>
        <w:ind w:left="3600" w:hanging="360"/>
      </w:pPr>
    </w:lvl>
    <w:lvl w:ilvl="5">
      <w:start w:val="6"/>
      <w:numFmt w:val="decimal"/>
      <w:lvlText w:val="%6."/>
      <w:lvlJc w:val="left"/>
      <w:pPr>
        <w:ind w:left="4320" w:hanging="360"/>
      </w:pPr>
    </w:lvl>
    <w:lvl w:ilvl="6">
      <w:start w:val="6"/>
      <w:numFmt w:val="decimal"/>
      <w:lvlText w:val="%7."/>
      <w:lvlJc w:val="left"/>
      <w:pPr>
        <w:ind w:left="5040" w:hanging="360"/>
      </w:pPr>
    </w:lvl>
    <w:lvl w:ilvl="7">
      <w:start w:val="6"/>
      <w:numFmt w:val="decimal"/>
      <w:lvlText w:val="%8."/>
      <w:lvlJc w:val="left"/>
      <w:pPr>
        <w:ind w:left="5760" w:hanging="360"/>
      </w:pPr>
    </w:lvl>
    <w:lvl w:ilvl="8">
      <w:start w:val="6"/>
      <w:numFmt w:val="decimal"/>
      <w:lvlText w:val="%9.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7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9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5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7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8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60" Target="media/rId60.png" /><Relationship Type="http://schemas.openxmlformats.org/officeDocument/2006/relationships/image" Id="rId64" Target="media/rId64.png" /><Relationship Type="http://schemas.openxmlformats.org/officeDocument/2006/relationships/image" Id="rId69" Target="media/rId69.png" /><Relationship Type="http://schemas.openxmlformats.org/officeDocument/2006/relationships/image" Id="rId74" Target="media/rId74.png" /><Relationship Type="http://schemas.openxmlformats.org/officeDocument/2006/relationships/image" Id="rId79" Target="media/rId79.png" /><Relationship Type="http://schemas.openxmlformats.org/officeDocument/2006/relationships/image" Id="rId83" Target="media/rId83.png" /><Relationship Type="http://schemas.openxmlformats.org/officeDocument/2006/relationships/image" Id="rId88" Target="media/rId88.png" /><Relationship Type="http://schemas.openxmlformats.org/officeDocument/2006/relationships/image" Id="rId92" Target="media/rId92.png" /><Relationship Type="http://schemas.openxmlformats.org/officeDocument/2006/relationships/image" Id="rId97" Target="media/rId97.png" /><Relationship Type="http://schemas.openxmlformats.org/officeDocument/2006/relationships/image" Id="rId101" Target="media/rId101.png" /><Relationship Type="http://schemas.openxmlformats.org/officeDocument/2006/relationships/image" Id="rId27" Target="media/rId27.png" /><Relationship Type="http://schemas.openxmlformats.org/officeDocument/2006/relationships/image" Id="rId105" Target="media/rId105.png" /><Relationship Type="http://schemas.openxmlformats.org/officeDocument/2006/relationships/image" Id="rId111" Target="media/rId111.png" /><Relationship Type="http://schemas.openxmlformats.org/officeDocument/2006/relationships/image" Id="rId115" Target="media/rId115.png" /><Relationship Type="http://schemas.openxmlformats.org/officeDocument/2006/relationships/image" Id="rId119" Target="media/rId119.png" /><Relationship Type="http://schemas.openxmlformats.org/officeDocument/2006/relationships/image" Id="rId123" Target="media/rId123.png" /><Relationship Type="http://schemas.openxmlformats.org/officeDocument/2006/relationships/image" Id="rId127" Target="media/rId127.png" /><Relationship Type="http://schemas.openxmlformats.org/officeDocument/2006/relationships/image" Id="rId131" Target="media/rId131.png" /><Relationship Type="http://schemas.openxmlformats.org/officeDocument/2006/relationships/image" Id="rId135" Target="media/rId135.png" /><Relationship Type="http://schemas.openxmlformats.org/officeDocument/2006/relationships/image" Id="rId139" Target="media/rId139.png" /><Relationship Type="http://schemas.openxmlformats.org/officeDocument/2006/relationships/image" Id="rId31" Target="media/rId31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3" Target="media/rId43.png" /><Relationship Type="http://schemas.openxmlformats.org/officeDocument/2006/relationships/image" Id="rId47" Target="media/rId47.png" /><Relationship Type="http://schemas.openxmlformats.org/officeDocument/2006/relationships/image" Id="rId51" Target="media/rId51.png" /><Relationship Type="http://schemas.openxmlformats.org/officeDocument/2006/relationships/image" Id="rId55" Target="media/rId55.png" /><Relationship Type="http://schemas.openxmlformats.org/officeDocument/2006/relationships/hyperlink" Id="rId146" Target="https://esystem.rudn.ru/mod/page/view.php?id=1224368#orgf88e4c8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46" Target="https://esystem.rudn.ru/mod/page/view.php?id=1224368#orgf88e4c8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выполнению лабораторной работы №1</dc:title>
  <dc:creator>Ефремова Полина Александровна</dc:creator>
  <dc:language>ru-RU</dc:language>
  <cp:keywords/>
  <dcterms:created xsi:type="dcterms:W3CDTF">2025-03-04T11:29:16Z</dcterms:created>
  <dcterms:modified xsi:type="dcterms:W3CDTF">2025-03-04T11:29:16Z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True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IBM Plex Serif</vt:lpwstr>
  </property>
  <property fmtid="{D5CDD505-2E9C-101B-9397-08002B2CF9AE}" pid="61" name="mainfontoptions">
    <vt:lpwstr>Ligatures=Common,Ligatures=TeX,Scale=0.94</vt:lpwstr>
  </property>
  <property fmtid="{D5CDD505-2E9C-101B-9397-08002B2CF9AE}" pid="62" name="mathfont">
    <vt:lpwstr>STIX Two Math</vt:lpwstr>
  </property>
  <property fmtid="{D5CDD505-2E9C-101B-9397-08002B2CF9AE}" pid="63" name="mathfontoptions">
    <vt:lpwstr/>
  </property>
  <property fmtid="{D5CDD505-2E9C-101B-9397-08002B2CF9AE}" pid="64" name="monofont">
    <vt:lpwstr>IBM Plex Mono</vt:lpwstr>
  </property>
  <property fmtid="{D5CDD505-2E9C-101B-9397-08002B2CF9AE}" pid="65" name="monofontoptions">
    <vt:lpwstr>Scale=MatchLowercase,Scale=0.94,FakeStretch=0.9</vt:lpwstr>
  </property>
  <property fmtid="{D5CDD505-2E9C-101B-9397-08002B2CF9AE}" pid="66" name="nameInLink">
    <vt:lpwstr>False</vt:lpwstr>
  </property>
  <property fmtid="{D5CDD505-2E9C-101B-9397-08002B2CF9AE}" pid="67" name="numberSections">
    <vt:lpwstr>False</vt:lpwstr>
  </property>
  <property fmtid="{D5CDD505-2E9C-101B-9397-08002B2CF9AE}" pid="68" name="pairDelim">
    <vt:lpwstr>, </vt:lpwstr>
  </property>
  <property fmtid="{D5CDD505-2E9C-101B-9397-08002B2CF9AE}" pid="69" name="papersize">
    <vt:lpwstr>a4</vt:lpwstr>
  </property>
  <property fmtid="{D5CDD505-2E9C-101B-9397-08002B2CF9AE}" pid="70" name="polyglossia-lang">
    <vt:lpwstr/>
  </property>
  <property fmtid="{D5CDD505-2E9C-101B-9397-08002B2CF9AE}" pid="71" name="polyglossia-otherlangs">
    <vt:lpwstr/>
  </property>
  <property fmtid="{D5CDD505-2E9C-101B-9397-08002B2CF9AE}" pid="72" name="rangeDelim">
    <vt:lpwstr>-</vt:lpwstr>
  </property>
  <property fmtid="{D5CDD505-2E9C-101B-9397-08002B2CF9AE}" pid="73" name="refDelim">
    <vt:lpwstr>, </vt:lpwstr>
  </property>
  <property fmtid="{D5CDD505-2E9C-101B-9397-08002B2CF9AE}" pid="74" name="refIndexTemplate">
    <vt:lpwstr>isuf</vt:lpwstr>
  </property>
  <property fmtid="{D5CDD505-2E9C-101B-9397-08002B2CF9AE}" pid="75" name="romanfont">
    <vt:lpwstr>IBM Plex Serif</vt:lpwstr>
  </property>
  <property fmtid="{D5CDD505-2E9C-101B-9397-08002B2CF9AE}" pid="76" name="romanfontoptions">
    <vt:lpwstr>Ligatures=Common,Ligatures=TeX,Scale=0.94</vt:lpwstr>
  </property>
  <property fmtid="{D5CDD505-2E9C-101B-9397-08002B2CF9AE}" pid="77" name="sansfont">
    <vt:lpwstr>IBM Plex Sans</vt:lpwstr>
  </property>
  <property fmtid="{D5CDD505-2E9C-101B-9397-08002B2CF9AE}" pid="78" name="sansfontoptions">
    <vt:lpwstr>Ligatures=Common,Ligatures=TeX,Scale=MatchLowercase,Scale=0.94</vt:lpwstr>
  </property>
  <property fmtid="{D5CDD505-2E9C-101B-9397-08002B2CF9AE}" pid="79" name="secHeaderDelim">
    <vt:lpwstr> </vt:lpwstr>
  </property>
  <property fmtid="{D5CDD505-2E9C-101B-9397-08002B2CF9AE}" pid="80" name="secHeaderTemplate">
    <vt:lpwstr>isecHeaderDelim[n]t</vt:lpwstr>
  </property>
  <property fmtid="{D5CDD505-2E9C-101B-9397-08002B2CF9AE}" pid="81" name="secLabels">
    <vt:lpwstr>arabic</vt:lpwstr>
  </property>
  <property fmtid="{D5CDD505-2E9C-101B-9397-08002B2CF9AE}" pid="82" name="secPrefix">
    <vt:lpwstr/>
  </property>
  <property fmtid="{D5CDD505-2E9C-101B-9397-08002B2CF9AE}" pid="83" name="secPrefixTemplate">
    <vt:lpwstr>p i</vt:lpwstr>
  </property>
  <property fmtid="{D5CDD505-2E9C-101B-9397-08002B2CF9AE}" pid="84" name="sectionsDepth">
    <vt:lpwstr>0</vt:lpwstr>
  </property>
  <property fmtid="{D5CDD505-2E9C-101B-9397-08002B2CF9AE}" pid="85" name="subfigGrid">
    <vt:lpwstr>False</vt:lpwstr>
  </property>
  <property fmtid="{D5CDD505-2E9C-101B-9397-08002B2CF9AE}" pid="86" name="subfigLabels">
    <vt:lpwstr>alpha a</vt:lpwstr>
  </property>
  <property fmtid="{D5CDD505-2E9C-101B-9397-08002B2CF9AE}" pid="87" name="subfigureChildTemplate">
    <vt:lpwstr>i</vt:lpwstr>
  </property>
  <property fmtid="{D5CDD505-2E9C-101B-9397-08002B2CF9AE}" pid="88" name="subfigureRefIndexTemplate">
    <vt:lpwstr>isuf (s)</vt:lpwstr>
  </property>
  <property fmtid="{D5CDD505-2E9C-101B-9397-08002B2CF9AE}" pid="89" name="subfigureTemplate">
    <vt:lpwstr>figureTitle ititleDelim t. ccs</vt:lpwstr>
  </property>
  <property fmtid="{D5CDD505-2E9C-101B-9397-08002B2CF9AE}" pid="90" name="subtitle">
    <vt:lpwstr>Дисциплина: Архитектура компьютеров и операционны системы</vt:lpwstr>
  </property>
  <property fmtid="{D5CDD505-2E9C-101B-9397-08002B2CF9AE}" pid="91" name="tableEqns">
    <vt:lpwstr>False</vt:lpwstr>
  </property>
  <property fmtid="{D5CDD505-2E9C-101B-9397-08002B2CF9AE}" pid="92" name="tableTemplate">
    <vt:lpwstr>tableTitle ititleDelim t</vt:lpwstr>
  </property>
  <property fmtid="{D5CDD505-2E9C-101B-9397-08002B2CF9AE}" pid="93" name="tableTitle">
    <vt:lpwstr>Таблица</vt:lpwstr>
  </property>
  <property fmtid="{D5CDD505-2E9C-101B-9397-08002B2CF9AE}" pid="94" name="tblLabels">
    <vt:lpwstr>arabic</vt:lpwstr>
  </property>
  <property fmtid="{D5CDD505-2E9C-101B-9397-08002B2CF9AE}" pid="95" name="tblPrefix">
    <vt:lpwstr/>
  </property>
  <property fmtid="{D5CDD505-2E9C-101B-9397-08002B2CF9AE}" pid="96" name="tblPrefixTemplate">
    <vt:lpwstr>p i</vt:lpwstr>
  </property>
  <property fmtid="{D5CDD505-2E9C-101B-9397-08002B2CF9AE}" pid="97" name="titleDelim">
    <vt:lpwstr>:</vt:lpwstr>
  </property>
  <property fmtid="{D5CDD505-2E9C-101B-9397-08002B2CF9AE}" pid="98" name="toc">
    <vt:lpwstr>True</vt:lpwstr>
  </property>
  <property fmtid="{D5CDD505-2E9C-101B-9397-08002B2CF9AE}" pid="99" name="toc-depth">
    <vt:lpwstr>2</vt:lpwstr>
  </property>
  <property fmtid="{D5CDD505-2E9C-101B-9397-08002B2CF9AE}" pid="100" name="toc-title">
    <vt:lpwstr>Содержание</vt:lpwstr>
  </property>
</Properties>
</file>